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44DE" w14:textId="77777777" w:rsidR="00892BD9" w:rsidRPr="0015401C" w:rsidRDefault="00892BD9" w:rsidP="00892BD9">
      <w:pPr>
        <w:widowControl w:val="0"/>
        <w:rPr>
          <w:rFonts w:ascii="Lato" w:hAnsi="Lato"/>
          <w:b/>
          <w:snapToGrid w:val="0"/>
          <w:sz w:val="20"/>
          <w:szCs w:val="20"/>
          <w:lang w:eastAsia="pl-PL"/>
        </w:rPr>
      </w:pPr>
      <w:r w:rsidRPr="0015401C">
        <w:rPr>
          <w:rFonts w:ascii="Lato" w:hAnsi="Lato"/>
          <w:b/>
          <w:snapToGrid w:val="0"/>
          <w:sz w:val="20"/>
          <w:szCs w:val="20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318"/>
      </w:tblGrid>
      <w:tr w:rsidR="00892BD9" w:rsidRPr="0015401C" w14:paraId="164F4D01" w14:textId="77777777" w:rsidTr="00D63FAE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</w:tcPr>
          <w:p w14:paraId="31B4A203" w14:textId="122DEC13" w:rsidR="00892BD9" w:rsidRPr="0015401C" w:rsidRDefault="003B0FE7" w:rsidP="00B6687C">
            <w:pPr>
              <w:spacing w:before="120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>Zamawiający</w:t>
            </w:r>
          </w:p>
        </w:tc>
        <w:tc>
          <w:tcPr>
            <w:tcW w:w="63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63D5F5" w14:textId="77777777" w:rsidR="003B0FE7" w:rsidRPr="0015401C" w:rsidRDefault="003B0FE7" w:rsidP="003B0FE7">
            <w:pPr>
              <w:keepNext/>
              <w:jc w:val="left"/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</w:pPr>
            <w:r w:rsidRPr="0015401C"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5613DF7C" w14:textId="370CF544" w:rsidR="003B0FE7" w:rsidRPr="0015401C" w:rsidRDefault="003B0FE7" w:rsidP="003B0FE7">
            <w:pPr>
              <w:keepNext/>
              <w:jc w:val="left"/>
              <w:rPr>
                <w:rFonts w:ascii="Lato" w:hAnsi="Lato" w:cs="Calibri"/>
                <w:sz w:val="20"/>
                <w:szCs w:val="20"/>
              </w:rPr>
            </w:pPr>
            <w:bookmarkStart w:id="0" w:name="_Hlk163123463"/>
            <w:r w:rsidRPr="0015401C">
              <w:rPr>
                <w:rFonts w:ascii="Lato" w:hAnsi="Lato" w:cs="Calibri"/>
                <w:sz w:val="20"/>
                <w:szCs w:val="20"/>
              </w:rPr>
              <w:t xml:space="preserve">ul. </w:t>
            </w:r>
            <w:r w:rsidR="00C168C6" w:rsidRPr="0015401C">
              <w:rPr>
                <w:rFonts w:ascii="Lato" w:hAnsi="Lato" w:cs="Calibri"/>
                <w:sz w:val="20"/>
                <w:szCs w:val="20"/>
              </w:rPr>
              <w:t>Tytusa Chałubińskiego 8</w:t>
            </w:r>
            <w:r w:rsidRPr="0015401C">
              <w:rPr>
                <w:rFonts w:ascii="Lato" w:hAnsi="Lato" w:cs="Calibri"/>
                <w:sz w:val="20"/>
                <w:szCs w:val="20"/>
              </w:rPr>
              <w:t>, 00-</w:t>
            </w:r>
            <w:r w:rsidR="00C168C6" w:rsidRPr="0015401C">
              <w:rPr>
                <w:rFonts w:ascii="Lato" w:hAnsi="Lato" w:cs="Calibri"/>
                <w:sz w:val="20"/>
                <w:szCs w:val="20"/>
              </w:rPr>
              <w:t>613</w:t>
            </w:r>
            <w:r w:rsidRPr="0015401C">
              <w:rPr>
                <w:rFonts w:ascii="Lato" w:hAnsi="Lato" w:cs="Calibri"/>
                <w:sz w:val="20"/>
                <w:szCs w:val="20"/>
              </w:rPr>
              <w:t xml:space="preserve"> Warszawa, </w:t>
            </w:r>
          </w:p>
          <w:p w14:paraId="24817AC3" w14:textId="3FD2BF51" w:rsidR="00892BD9" w:rsidRPr="0015401C" w:rsidRDefault="003B0FE7" w:rsidP="003B0FE7">
            <w:pPr>
              <w:keepNext/>
              <w:jc w:val="left"/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</w:pPr>
            <w:r w:rsidRPr="0015401C">
              <w:rPr>
                <w:rFonts w:ascii="Lato" w:hAnsi="Lato" w:cs="Calibri"/>
                <w:sz w:val="20"/>
                <w:szCs w:val="20"/>
              </w:rPr>
              <w:t>NIP 5272825616, REGON 368302575</w:t>
            </w:r>
            <w:bookmarkEnd w:id="0"/>
          </w:p>
        </w:tc>
      </w:tr>
      <w:tr w:rsidR="003B0FE7" w:rsidRPr="0015401C" w14:paraId="62F197EC" w14:textId="77777777" w:rsidTr="00D63FAE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</w:tcPr>
          <w:p w14:paraId="4ACABD1C" w14:textId="042C2C8A" w:rsidR="003B0FE7" w:rsidRPr="0015401C" w:rsidRDefault="003B0FE7" w:rsidP="003B0FE7">
            <w:pPr>
              <w:spacing w:before="120"/>
              <w:jc w:val="left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>Jednostka organizacyjna prowadząca postępowanie</w:t>
            </w:r>
          </w:p>
        </w:tc>
        <w:tc>
          <w:tcPr>
            <w:tcW w:w="63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C25AB" w14:textId="77777777" w:rsidR="003B0FE7" w:rsidRPr="0015401C" w:rsidRDefault="003B0FE7" w:rsidP="003B0FE7">
            <w:pPr>
              <w:keepNext/>
              <w:jc w:val="left"/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</w:pPr>
            <w:r w:rsidRPr="0015401C"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1" w:name="_Hlk33128772"/>
          </w:p>
          <w:p w14:paraId="5EC5BD07" w14:textId="686E0914" w:rsidR="003B0FE7" w:rsidRPr="0015401C" w:rsidRDefault="003B0FE7" w:rsidP="003B0FE7">
            <w:pPr>
              <w:pStyle w:val="Bezodstpw"/>
              <w:rPr>
                <w:rFonts w:ascii="Lato" w:hAnsi="Lato"/>
                <w:b/>
                <w:bCs/>
                <w:sz w:val="20"/>
                <w:szCs w:val="20"/>
              </w:rPr>
            </w:pPr>
            <w:r w:rsidRPr="0015401C"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1"/>
            <w:r w:rsidRPr="0015401C">
              <w:rPr>
                <w:rFonts w:ascii="Lato" w:eastAsia="Times New Roman" w:hAnsi="Lato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892BD9" w:rsidRPr="0015401C" w14:paraId="5D9922FF" w14:textId="77777777" w:rsidTr="00D63FAE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</w:tcPr>
          <w:p w14:paraId="7B49E1BF" w14:textId="77777777" w:rsidR="00892BD9" w:rsidRPr="0015401C" w:rsidRDefault="00892BD9" w:rsidP="00B6687C">
            <w:pPr>
              <w:spacing w:before="120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63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65A0A" w14:textId="0CC58BE3" w:rsidR="00892BD9" w:rsidRPr="0015401C" w:rsidRDefault="00EA7C32" w:rsidP="00DF116F">
            <w:pPr>
              <w:suppressAutoHyphens/>
              <w:spacing w:before="80" w:after="120"/>
              <w:contextualSpacing/>
              <w:jc w:val="center"/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15401C">
              <w:rPr>
                <w:rFonts w:ascii="Lato" w:hAnsi="Lato" w:cs="Calibri"/>
                <w:b/>
                <w:bCs/>
                <w:sz w:val="20"/>
                <w:szCs w:val="20"/>
              </w:rPr>
              <w:t>Wykonanie ocen stanu technicznego i stanu bezpieczeństwa wraz z kontrolą raz na 5 lat budowli piętrzących zlokalizowanych na terenie działania NW w Lubartowie</w:t>
            </w:r>
          </w:p>
        </w:tc>
      </w:tr>
      <w:tr w:rsidR="00892BD9" w:rsidRPr="0015401C" w14:paraId="67765CA1" w14:textId="77777777" w:rsidTr="00D63FAE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</w:tcPr>
          <w:p w14:paraId="56E08A05" w14:textId="1A41024E" w:rsidR="00892BD9" w:rsidRPr="0015401C" w:rsidRDefault="00892BD9" w:rsidP="00B6687C">
            <w:pPr>
              <w:spacing w:before="120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 xml:space="preserve">Numer referencyjny nadany </w:t>
            </w:r>
          </w:p>
        </w:tc>
        <w:tc>
          <w:tcPr>
            <w:tcW w:w="63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1BC58B" w14:textId="2DF18A60" w:rsidR="00892BD9" w:rsidRPr="0015401C" w:rsidRDefault="004A7972" w:rsidP="00D63FAE">
            <w:pPr>
              <w:spacing w:before="120"/>
              <w:ind w:left="35"/>
              <w:jc w:val="center"/>
              <w:rPr>
                <w:rFonts w:ascii="Lato" w:hAnsi="Lato"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>L.ROZ.2</w:t>
            </w:r>
            <w:r w:rsidR="00AB28F9" w:rsidRPr="0015401C">
              <w:rPr>
                <w:rFonts w:ascii="Lato" w:hAnsi="Lato"/>
                <w:b/>
                <w:sz w:val="20"/>
                <w:szCs w:val="20"/>
              </w:rPr>
              <w:t>7</w:t>
            </w:r>
            <w:r w:rsidR="00DF116F" w:rsidRPr="0015401C">
              <w:rPr>
                <w:rFonts w:ascii="Lato" w:hAnsi="Lato"/>
                <w:b/>
                <w:sz w:val="20"/>
                <w:szCs w:val="20"/>
              </w:rPr>
              <w:t>0.2.</w:t>
            </w:r>
            <w:r w:rsidR="00EA7C32" w:rsidRPr="0015401C">
              <w:rPr>
                <w:rFonts w:ascii="Lato" w:hAnsi="Lato"/>
                <w:b/>
                <w:sz w:val="20"/>
                <w:szCs w:val="20"/>
              </w:rPr>
              <w:t>18</w:t>
            </w:r>
            <w:r w:rsidR="00DF116F" w:rsidRPr="0015401C">
              <w:rPr>
                <w:rFonts w:ascii="Lato" w:hAnsi="Lato"/>
                <w:b/>
                <w:sz w:val="20"/>
                <w:szCs w:val="20"/>
              </w:rPr>
              <w:t>.2026</w:t>
            </w:r>
          </w:p>
        </w:tc>
      </w:tr>
    </w:tbl>
    <w:p w14:paraId="42CC857F" w14:textId="77777777" w:rsidR="00892BD9" w:rsidRPr="0015401C" w:rsidRDefault="00892BD9" w:rsidP="00892BD9">
      <w:pPr>
        <w:widowControl w:val="0"/>
        <w:rPr>
          <w:rFonts w:ascii="Lato" w:hAnsi="Lato"/>
          <w:snapToGrid w:val="0"/>
          <w:sz w:val="20"/>
          <w:szCs w:val="20"/>
          <w:lang w:eastAsia="pl-PL"/>
        </w:rPr>
      </w:pPr>
    </w:p>
    <w:p w14:paraId="3B2A4063" w14:textId="77777777" w:rsidR="00892BD9" w:rsidRPr="0015401C" w:rsidRDefault="00892BD9" w:rsidP="00892BD9">
      <w:pPr>
        <w:widowControl w:val="0"/>
        <w:suppressAutoHyphens/>
        <w:rPr>
          <w:rFonts w:ascii="Lato" w:hAnsi="Lato"/>
          <w:b/>
          <w:sz w:val="20"/>
          <w:szCs w:val="20"/>
          <w:lang w:eastAsia="ar-SA"/>
        </w:rPr>
      </w:pPr>
      <w:r w:rsidRPr="0015401C">
        <w:rPr>
          <w:rFonts w:ascii="Lato" w:hAnsi="Lato"/>
          <w:b/>
          <w:sz w:val="20"/>
          <w:szCs w:val="20"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892BD9" w:rsidRPr="0015401C" w14:paraId="003D9EC8" w14:textId="77777777" w:rsidTr="005C1988">
        <w:tc>
          <w:tcPr>
            <w:tcW w:w="3114" w:type="dxa"/>
            <w:shd w:val="clear" w:color="auto" w:fill="D9D9D9"/>
          </w:tcPr>
          <w:p w14:paraId="5EF4FB57" w14:textId="77777777" w:rsidR="00892BD9" w:rsidRPr="0015401C" w:rsidRDefault="00892BD9" w:rsidP="00B6687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>Nazwa: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75B2F97" w14:textId="2E786163" w:rsidR="00892BD9" w:rsidRPr="0015401C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20"/>
                <w:szCs w:val="20"/>
              </w:rPr>
            </w:pPr>
          </w:p>
        </w:tc>
      </w:tr>
      <w:tr w:rsidR="00892BD9" w:rsidRPr="0015401C" w14:paraId="6E07F695" w14:textId="77777777" w:rsidTr="005C1988">
        <w:tc>
          <w:tcPr>
            <w:tcW w:w="3114" w:type="dxa"/>
            <w:shd w:val="clear" w:color="auto" w:fill="D9D9D9"/>
          </w:tcPr>
          <w:p w14:paraId="570119EC" w14:textId="77777777" w:rsidR="00892BD9" w:rsidRPr="0015401C" w:rsidRDefault="00892BD9" w:rsidP="00B6687C">
            <w:pPr>
              <w:pStyle w:val="Text1"/>
              <w:spacing w:after="0"/>
              <w:ind w:left="0"/>
              <w:rPr>
                <w:rFonts w:ascii="Lato" w:hAnsi="Lato"/>
                <w:b/>
                <w:sz w:val="20"/>
                <w:szCs w:val="20"/>
              </w:rPr>
            </w:pPr>
            <w:r w:rsidRPr="0015401C">
              <w:rPr>
                <w:rFonts w:ascii="Lato" w:hAnsi="Lato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04C6693" w14:textId="5B3CCF22" w:rsidR="00892BD9" w:rsidRPr="0015401C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91D82CF" w14:textId="77777777" w:rsidR="00892BD9" w:rsidRPr="0015401C" w:rsidRDefault="00892BD9" w:rsidP="00892BD9">
      <w:pPr>
        <w:widowControl w:val="0"/>
        <w:suppressAutoHyphens/>
        <w:rPr>
          <w:rFonts w:ascii="Lato" w:hAnsi="Lato"/>
          <w:sz w:val="20"/>
          <w:szCs w:val="20"/>
          <w:lang w:eastAsia="ar-SA"/>
        </w:rPr>
      </w:pPr>
    </w:p>
    <w:p w14:paraId="7C303522" w14:textId="77777777" w:rsidR="00892BD9" w:rsidRPr="0015401C" w:rsidRDefault="00892BD9" w:rsidP="00892BD9">
      <w:pPr>
        <w:widowControl w:val="0"/>
        <w:suppressAutoHyphens/>
        <w:rPr>
          <w:rFonts w:ascii="Lato" w:hAnsi="Lato"/>
          <w:sz w:val="20"/>
          <w:szCs w:val="20"/>
          <w:lang w:eastAsia="ar-SA"/>
        </w:rPr>
      </w:pPr>
    </w:p>
    <w:p w14:paraId="389E819E" w14:textId="77777777" w:rsidR="00665AB4" w:rsidRPr="0015401C" w:rsidRDefault="00665AB4" w:rsidP="00665AB4">
      <w:pPr>
        <w:jc w:val="center"/>
        <w:rPr>
          <w:rFonts w:ascii="Lato" w:hAnsi="Lato" w:cs="Arial"/>
          <w:b/>
          <w:bCs/>
          <w:sz w:val="20"/>
          <w:szCs w:val="20"/>
        </w:rPr>
      </w:pPr>
      <w:r w:rsidRPr="0015401C">
        <w:rPr>
          <w:rFonts w:ascii="Lato" w:hAnsi="Lato" w:cs="Arial"/>
          <w:b/>
          <w:bCs/>
          <w:sz w:val="20"/>
          <w:szCs w:val="20"/>
        </w:rPr>
        <w:t>OŚWIADCZENIE</w:t>
      </w:r>
    </w:p>
    <w:p w14:paraId="33DF6211" w14:textId="18B8F53C" w:rsidR="00665AB4" w:rsidRPr="0015401C" w:rsidRDefault="00665AB4" w:rsidP="00665AB4">
      <w:pPr>
        <w:jc w:val="center"/>
        <w:rPr>
          <w:rFonts w:ascii="Lato" w:hAnsi="Lato" w:cs="Arial"/>
          <w:b/>
          <w:sz w:val="20"/>
          <w:szCs w:val="20"/>
        </w:rPr>
      </w:pPr>
      <w:r w:rsidRPr="0015401C">
        <w:rPr>
          <w:rFonts w:ascii="Lato" w:hAnsi="Lato" w:cs="Arial"/>
          <w:b/>
          <w:sz w:val="20"/>
          <w:szCs w:val="20"/>
        </w:rPr>
        <w:t xml:space="preserve">o aktualności informacji zawartej w </w:t>
      </w:r>
      <w:r w:rsidR="00487ABB" w:rsidRPr="0015401C">
        <w:rPr>
          <w:rFonts w:ascii="Lato" w:hAnsi="Lato" w:cs="Arial"/>
          <w:b/>
          <w:sz w:val="20"/>
          <w:szCs w:val="20"/>
        </w:rPr>
        <w:t>O</w:t>
      </w:r>
      <w:r w:rsidRPr="0015401C">
        <w:rPr>
          <w:rFonts w:ascii="Lato" w:hAnsi="Lato" w:cs="Arial"/>
          <w:b/>
          <w:sz w:val="20"/>
          <w:szCs w:val="20"/>
        </w:rPr>
        <w:t xml:space="preserve">świadczeniu </w:t>
      </w:r>
    </w:p>
    <w:p w14:paraId="1BC20497" w14:textId="77777777" w:rsidR="00665AB4" w:rsidRPr="0015401C" w:rsidRDefault="00665AB4" w:rsidP="00665AB4">
      <w:pPr>
        <w:jc w:val="center"/>
        <w:rPr>
          <w:rFonts w:ascii="Lato" w:hAnsi="Lato" w:cs="Arial"/>
          <w:b/>
          <w:sz w:val="20"/>
          <w:szCs w:val="20"/>
        </w:rPr>
      </w:pPr>
      <w:r w:rsidRPr="0015401C">
        <w:rPr>
          <w:rFonts w:ascii="Lato" w:hAnsi="Lato" w:cs="Arial"/>
          <w:b/>
          <w:sz w:val="20"/>
          <w:szCs w:val="20"/>
        </w:rPr>
        <w:t xml:space="preserve">w zakresie podstaw wykluczenia z postępowania </w:t>
      </w:r>
    </w:p>
    <w:p w14:paraId="7D36C33C" w14:textId="77777777" w:rsidR="00665AB4" w:rsidRPr="0015401C" w:rsidRDefault="00665AB4" w:rsidP="00665AB4">
      <w:pPr>
        <w:jc w:val="center"/>
        <w:rPr>
          <w:rFonts w:ascii="Lato" w:hAnsi="Lato" w:cs="Arial"/>
          <w:sz w:val="20"/>
          <w:szCs w:val="20"/>
        </w:rPr>
      </w:pPr>
    </w:p>
    <w:p w14:paraId="4E90FF37" w14:textId="5F450EDF" w:rsidR="00665AB4" w:rsidRPr="0015401C" w:rsidRDefault="00665AB4" w:rsidP="00665AB4">
      <w:pPr>
        <w:pStyle w:val="Bezodstpw"/>
        <w:rPr>
          <w:rFonts w:ascii="Lato" w:hAnsi="Lato"/>
          <w:sz w:val="20"/>
          <w:szCs w:val="20"/>
        </w:rPr>
      </w:pPr>
      <w:r w:rsidRPr="0015401C">
        <w:rPr>
          <w:rFonts w:ascii="Lato" w:hAnsi="Lato"/>
          <w:sz w:val="20"/>
          <w:szCs w:val="20"/>
        </w:rPr>
        <w:t>Oświadczam, że  informacje zawarte w oświadczeniu, o którym mowa w art. 125 ust. 1 ustawy P</w:t>
      </w:r>
      <w:r w:rsidR="00D63FAE" w:rsidRPr="0015401C">
        <w:rPr>
          <w:rFonts w:ascii="Lato" w:hAnsi="Lato"/>
          <w:sz w:val="20"/>
          <w:szCs w:val="20"/>
        </w:rPr>
        <w:t>zp</w:t>
      </w:r>
      <w:r w:rsidRPr="0015401C">
        <w:rPr>
          <w:rFonts w:ascii="Lato" w:hAnsi="Lato"/>
          <w:sz w:val="20"/>
          <w:szCs w:val="20"/>
        </w:rPr>
        <w:t xml:space="preserve"> w zakresie podstaw wykluczenia z postępowania wskazanych przez zamawiającego, o których mowa w:</w:t>
      </w:r>
    </w:p>
    <w:p w14:paraId="2B9BADEF" w14:textId="20FBD01C" w:rsidR="00665AB4" w:rsidRPr="0015401C" w:rsidRDefault="00665AB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b/>
          <w:sz w:val="20"/>
          <w:szCs w:val="20"/>
        </w:rPr>
      </w:pPr>
      <w:r w:rsidRPr="0015401C">
        <w:rPr>
          <w:rFonts w:ascii="Lato" w:hAnsi="Lato"/>
          <w:b/>
          <w:sz w:val="20"/>
          <w:szCs w:val="20"/>
        </w:rPr>
        <w:t>art. 108 ust. 1  ustawy PZP,</w:t>
      </w:r>
    </w:p>
    <w:p w14:paraId="776B75F2" w14:textId="177ECEDD" w:rsidR="0098408A" w:rsidRPr="0015401C" w:rsidRDefault="0098408A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b/>
          <w:sz w:val="20"/>
          <w:szCs w:val="20"/>
        </w:rPr>
      </w:pPr>
      <w:r w:rsidRPr="0015401C">
        <w:rPr>
          <w:rFonts w:ascii="Lato" w:hAnsi="Lato"/>
          <w:b/>
          <w:sz w:val="20"/>
          <w:szCs w:val="20"/>
        </w:rPr>
        <w:t>art. 10</w:t>
      </w:r>
      <w:r w:rsidR="00296236" w:rsidRPr="0015401C">
        <w:rPr>
          <w:rFonts w:ascii="Lato" w:hAnsi="Lato"/>
          <w:b/>
          <w:sz w:val="20"/>
          <w:szCs w:val="20"/>
        </w:rPr>
        <w:t>9</w:t>
      </w:r>
      <w:r w:rsidRPr="0015401C">
        <w:rPr>
          <w:rFonts w:ascii="Lato" w:hAnsi="Lato"/>
          <w:b/>
          <w:sz w:val="20"/>
          <w:szCs w:val="20"/>
        </w:rPr>
        <w:t xml:space="preserve"> ust. </w:t>
      </w:r>
      <w:r w:rsidR="00296236" w:rsidRPr="0015401C">
        <w:rPr>
          <w:rFonts w:ascii="Lato" w:hAnsi="Lato"/>
          <w:b/>
          <w:sz w:val="20"/>
          <w:szCs w:val="20"/>
        </w:rPr>
        <w:t>1 p</w:t>
      </w:r>
      <w:r w:rsidRPr="0015401C">
        <w:rPr>
          <w:rFonts w:ascii="Lato" w:hAnsi="Lato"/>
          <w:b/>
          <w:sz w:val="20"/>
          <w:szCs w:val="20"/>
        </w:rPr>
        <w:t>kt 7) ustawy Pzp,</w:t>
      </w:r>
    </w:p>
    <w:p w14:paraId="55F6A36D" w14:textId="77777777" w:rsidR="0098408A" w:rsidRPr="0015401C" w:rsidRDefault="0098408A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20"/>
          <w:szCs w:val="20"/>
        </w:rPr>
      </w:pPr>
      <w:r w:rsidRPr="0015401C">
        <w:rPr>
          <w:rFonts w:ascii="Lato" w:hAnsi="Lato"/>
          <w:b/>
          <w:sz w:val="20"/>
          <w:szCs w:val="20"/>
        </w:rPr>
        <w:t xml:space="preserve">art. 7 ust. 1 pkt 1-3 Ustawy z dnia </w:t>
      </w:r>
      <w:r w:rsidRPr="0015401C">
        <w:rPr>
          <w:rFonts w:ascii="Lato" w:hAnsi="Lato"/>
          <w:b/>
          <w:bCs/>
          <w:sz w:val="20"/>
          <w:szCs w:val="20"/>
        </w:rPr>
        <w:t>13 kwietnia 2022 r. o szczególnych rozwiązaniach przeciwdziałania wspieraniu agresji na  Ukrainę oraz służących ochronie bezpieczeństwa Narodowego</w:t>
      </w:r>
    </w:p>
    <w:p w14:paraId="6DBFC825" w14:textId="19FF66A0" w:rsidR="00981C30" w:rsidRPr="0015401C" w:rsidRDefault="0098408A" w:rsidP="00981C30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20"/>
          <w:szCs w:val="20"/>
        </w:rPr>
      </w:pPr>
      <w:r w:rsidRPr="0015401C">
        <w:rPr>
          <w:rFonts w:ascii="Lato" w:eastAsia="Times New Roman" w:hAnsi="Lato"/>
          <w:b/>
          <w:bCs/>
          <w:sz w:val="20"/>
          <w:szCs w:val="20"/>
        </w:rPr>
        <w:t>art. 5k ust. 1 Rozporządzenia Rady (UE) NR 833/2014 z dnia 31 lipca 2014 r. dotyczącego środków ograniczających w związku z działaniami Rosji destabilizującymi sytuację na Ukrainie</w:t>
      </w:r>
      <w:r w:rsidR="00296236" w:rsidRPr="0015401C">
        <w:rPr>
          <w:rFonts w:ascii="Lato" w:eastAsia="Times New Roman" w:hAnsi="Lato"/>
          <w:b/>
          <w:bCs/>
          <w:sz w:val="20"/>
          <w:szCs w:val="20"/>
        </w:rPr>
        <w:t xml:space="preserve">, </w:t>
      </w:r>
      <w:r w:rsidRPr="0015401C">
        <w:rPr>
          <w:rFonts w:ascii="Lato" w:eastAsia="Times New Roman" w:hAnsi="Lato"/>
          <w:b/>
          <w:bCs/>
          <w:sz w:val="20"/>
          <w:szCs w:val="20"/>
        </w:rPr>
        <w:t>dodanego w art. 1 pkt 23) Rozporządzenia Rady (UE) 2022/576 z dnia 8 kwietnia 2022 r. w</w:t>
      </w:r>
      <w:r w:rsidR="00296236" w:rsidRPr="0015401C">
        <w:rPr>
          <w:rFonts w:ascii="Lato" w:eastAsia="Times New Roman" w:hAnsi="Lato"/>
          <w:b/>
          <w:bCs/>
          <w:sz w:val="20"/>
          <w:szCs w:val="20"/>
        </w:rPr>
        <w:t> </w:t>
      </w:r>
      <w:r w:rsidRPr="0015401C">
        <w:rPr>
          <w:rFonts w:ascii="Lato" w:eastAsia="Times New Roman" w:hAnsi="Lato"/>
          <w:b/>
          <w:bCs/>
          <w:sz w:val="20"/>
          <w:szCs w:val="20"/>
        </w:rPr>
        <w:t>sprawie zmiany rozporządzenia (UE) nr 833/2014 dotyczącego środków ograniczających w</w:t>
      </w:r>
      <w:r w:rsidR="00296236" w:rsidRPr="0015401C">
        <w:rPr>
          <w:rFonts w:ascii="Lato" w:eastAsia="Times New Roman" w:hAnsi="Lato"/>
          <w:b/>
          <w:bCs/>
          <w:sz w:val="20"/>
          <w:szCs w:val="20"/>
        </w:rPr>
        <w:t> </w:t>
      </w:r>
      <w:r w:rsidRPr="0015401C">
        <w:rPr>
          <w:rFonts w:ascii="Lato" w:eastAsia="Times New Roman" w:hAnsi="Lato"/>
          <w:b/>
          <w:bCs/>
          <w:sz w:val="20"/>
          <w:szCs w:val="20"/>
        </w:rPr>
        <w:t>związku z działaniami Rosji destabilizującymi sytuację na Ukrainie</w:t>
      </w:r>
      <w:r w:rsidR="00981C30" w:rsidRPr="0015401C">
        <w:rPr>
          <w:rFonts w:ascii="Lato" w:eastAsia="Times New Roman" w:hAnsi="Lato"/>
          <w:b/>
          <w:bCs/>
          <w:sz w:val="20"/>
          <w:szCs w:val="20"/>
        </w:rPr>
        <w:t xml:space="preserve"> </w:t>
      </w:r>
      <w:r w:rsidR="00981C30" w:rsidRPr="0015401C">
        <w:rPr>
          <w:rFonts w:ascii="Lato" w:eastAsia="Times New Roman" w:hAnsi="Lato"/>
          <w:b/>
          <w:iCs/>
          <w:sz w:val="20"/>
          <w:szCs w:val="20"/>
          <w:lang w:val="x-none" w:eastAsia="x-none"/>
        </w:rPr>
        <w:t>wraz z rozporządzeniem Rady (UE) 2025/2033 z dnia 23 października 2025 r. w sprawie zmiany Rozporządzenia (UE) nr 833/2014 dotyczącego środków ograniczających w związku z działaniami Rosji destabilizującymi sytuację na Ukrainie</w:t>
      </w:r>
      <w:r w:rsidR="00981C30" w:rsidRPr="0015401C">
        <w:rPr>
          <w:rFonts w:ascii="Lato" w:eastAsia="Times New Roman" w:hAnsi="Lato"/>
          <w:bCs/>
          <w:iCs/>
          <w:sz w:val="20"/>
          <w:szCs w:val="20"/>
          <w:lang w:val="x-none" w:eastAsia="x-none"/>
        </w:rPr>
        <w:t>.</w:t>
      </w:r>
    </w:p>
    <w:p w14:paraId="2EDCF88A" w14:textId="6E378E5C" w:rsidR="00981C30" w:rsidRPr="0015401C" w:rsidRDefault="00981C30" w:rsidP="00665AB4">
      <w:pPr>
        <w:autoSpaceDE w:val="0"/>
        <w:autoSpaceDN w:val="0"/>
        <w:adjustRightInd w:val="0"/>
        <w:spacing w:before="23" w:afterLines="23" w:after="55"/>
        <w:rPr>
          <w:rFonts w:ascii="Lato" w:hAnsi="Lato"/>
          <w:b/>
          <w:bCs/>
          <w:sz w:val="20"/>
          <w:szCs w:val="20"/>
          <w:u w:val="single"/>
        </w:rPr>
      </w:pPr>
    </w:p>
    <w:p w14:paraId="645D6385" w14:textId="77777777" w:rsidR="00981C30" w:rsidRPr="0015401C" w:rsidRDefault="00981C30" w:rsidP="00665AB4">
      <w:pPr>
        <w:autoSpaceDE w:val="0"/>
        <w:autoSpaceDN w:val="0"/>
        <w:adjustRightInd w:val="0"/>
        <w:spacing w:before="23" w:afterLines="23" w:after="55"/>
        <w:rPr>
          <w:rFonts w:ascii="Lato" w:hAnsi="Lato"/>
          <w:b/>
          <w:bCs/>
          <w:sz w:val="20"/>
          <w:szCs w:val="20"/>
          <w:u w:val="single"/>
        </w:rPr>
      </w:pPr>
    </w:p>
    <w:p w14:paraId="7166208F" w14:textId="42C13429" w:rsidR="00665AB4" w:rsidRPr="0015401C" w:rsidRDefault="00665AB4" w:rsidP="00665AB4">
      <w:pPr>
        <w:autoSpaceDE w:val="0"/>
        <w:autoSpaceDN w:val="0"/>
        <w:adjustRightInd w:val="0"/>
        <w:spacing w:before="23" w:afterLines="23" w:after="55"/>
        <w:rPr>
          <w:rFonts w:ascii="Lato" w:hAnsi="Lato"/>
          <w:bCs/>
          <w:sz w:val="20"/>
          <w:szCs w:val="20"/>
          <w:lang w:eastAsia="zh-CN"/>
        </w:rPr>
      </w:pPr>
      <w:r w:rsidRPr="0015401C">
        <w:rPr>
          <w:rFonts w:ascii="Lato" w:hAnsi="Lato"/>
          <w:b/>
          <w:bCs/>
          <w:sz w:val="20"/>
          <w:szCs w:val="20"/>
          <w:u w:val="single"/>
        </w:rPr>
        <w:t>są nadal aktualne.</w:t>
      </w:r>
    </w:p>
    <w:p w14:paraId="2F1014D6" w14:textId="77777777" w:rsidR="009A77A0" w:rsidRPr="0015401C" w:rsidRDefault="009A77A0" w:rsidP="009A77A0">
      <w:pPr>
        <w:widowControl w:val="0"/>
        <w:rPr>
          <w:rFonts w:ascii="Lato" w:hAnsi="Lato"/>
          <w:snapToGrid w:val="0"/>
          <w:sz w:val="20"/>
          <w:szCs w:val="20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9A77A0" w:rsidRPr="0015401C" w14:paraId="280DDD07" w14:textId="77777777" w:rsidTr="009A77A0">
        <w:trPr>
          <w:trHeight w:val="175"/>
          <w:jc w:val="center"/>
        </w:trPr>
        <w:tc>
          <w:tcPr>
            <w:tcW w:w="3960" w:type="dxa"/>
            <w:hideMark/>
          </w:tcPr>
          <w:p w14:paraId="62AEE4D4" w14:textId="0BB3AD53" w:rsidR="009A77A0" w:rsidRPr="0015401C" w:rsidRDefault="009A77A0" w:rsidP="00487ABB">
            <w:pPr>
              <w:widowControl w:val="0"/>
              <w:ind w:left="77"/>
              <w:rPr>
                <w:rFonts w:ascii="Lato" w:hAnsi="Lato"/>
                <w:snapToGrid w:val="0"/>
                <w:sz w:val="20"/>
                <w:szCs w:val="20"/>
                <w:lang w:eastAsia="pl-PL"/>
              </w:rPr>
            </w:pPr>
            <w:r w:rsidRPr="0015401C">
              <w:rPr>
                <w:rFonts w:ascii="Lato" w:hAnsi="Lato"/>
                <w:snapToGrid w:val="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109" w:type="dxa"/>
            <w:hideMark/>
          </w:tcPr>
          <w:p w14:paraId="6A8D7207" w14:textId="52286A22" w:rsidR="009A77A0" w:rsidRPr="0015401C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20"/>
                <w:szCs w:val="20"/>
                <w:lang w:eastAsia="pl-PL"/>
              </w:rPr>
            </w:pPr>
            <w:r w:rsidRPr="0015401C">
              <w:rPr>
                <w:rFonts w:ascii="Lato" w:hAnsi="Lato"/>
                <w:snapToGrid w:val="0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  <w:p w14:paraId="4F5C6EA7" w14:textId="06A8C4B7" w:rsidR="009A77A0" w:rsidRPr="0015401C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20"/>
                <w:szCs w:val="20"/>
                <w:vertAlign w:val="superscript"/>
                <w:lang w:eastAsia="pl-PL"/>
              </w:rPr>
            </w:pPr>
            <w:r w:rsidRPr="0015401C">
              <w:rPr>
                <w:rFonts w:ascii="Lato" w:hAnsi="Lato"/>
                <w:snapToGrid w:val="0"/>
                <w:sz w:val="20"/>
                <w:szCs w:val="20"/>
                <w:lang w:eastAsia="pl-PL"/>
              </w:rPr>
              <w:t>(podpis</w:t>
            </w:r>
            <w:r w:rsidR="00981C30" w:rsidRPr="0015401C">
              <w:rPr>
                <w:rFonts w:ascii="Lato" w:hAnsi="Lato"/>
                <w:snapToGrid w:val="0"/>
                <w:sz w:val="20"/>
                <w:szCs w:val="20"/>
                <w:lang w:eastAsia="pl-PL"/>
              </w:rPr>
              <w:t xml:space="preserve"> elektroniczny</w:t>
            </w:r>
            <w:r w:rsidR="00487ABB" w:rsidRPr="0015401C">
              <w:rPr>
                <w:rFonts w:ascii="Lato" w:hAnsi="Lato"/>
                <w:snapToGrid w:val="0"/>
                <w:sz w:val="20"/>
                <w:szCs w:val="20"/>
                <w:lang w:eastAsia="pl-PL"/>
              </w:rPr>
              <w:t>)</w:t>
            </w:r>
          </w:p>
        </w:tc>
      </w:tr>
    </w:tbl>
    <w:p w14:paraId="0EFBEF6F" w14:textId="77777777" w:rsidR="009A77A0" w:rsidRPr="0015401C" w:rsidRDefault="009A77A0" w:rsidP="009A77A0">
      <w:pPr>
        <w:rPr>
          <w:rFonts w:ascii="Lato" w:hAnsi="Lato"/>
          <w:sz w:val="20"/>
          <w:szCs w:val="20"/>
        </w:rPr>
      </w:pPr>
    </w:p>
    <w:p w14:paraId="357DCB1F" w14:textId="77777777" w:rsidR="00F43E52" w:rsidRPr="0015401C" w:rsidRDefault="00F43E52" w:rsidP="009A77A0">
      <w:pPr>
        <w:rPr>
          <w:rFonts w:ascii="Lato" w:hAnsi="Lato"/>
          <w:sz w:val="20"/>
          <w:szCs w:val="20"/>
        </w:rPr>
      </w:pPr>
    </w:p>
    <w:p w14:paraId="3F76FD73" w14:textId="77777777" w:rsidR="00487ABB" w:rsidRPr="0015401C" w:rsidRDefault="00487ABB" w:rsidP="00487ABB">
      <w:pPr>
        <w:tabs>
          <w:tab w:val="left" w:pos="3969"/>
        </w:tabs>
        <w:suppressAutoHyphens/>
        <w:spacing w:line="240" w:lineRule="auto"/>
        <w:rPr>
          <w:rFonts w:ascii="Lato" w:hAnsi="Lato" w:cs="Calibri"/>
          <w:i/>
          <w:iCs/>
          <w:sz w:val="20"/>
          <w:szCs w:val="20"/>
          <w:lang w:eastAsia="zh-CN"/>
        </w:rPr>
      </w:pPr>
      <w:r w:rsidRPr="0015401C">
        <w:rPr>
          <w:rFonts w:ascii="Lato" w:hAnsi="Lato" w:cstheme="minorHAnsi"/>
          <w:b/>
          <w:bCs/>
          <w:i/>
          <w:iCs/>
          <w:sz w:val="20"/>
          <w:szCs w:val="20"/>
        </w:rPr>
        <w:t xml:space="preserve">UWAGA! </w:t>
      </w:r>
    </w:p>
    <w:p w14:paraId="52E5EECE" w14:textId="77777777" w:rsidR="00487ABB" w:rsidRPr="0015401C" w:rsidRDefault="00487ABB" w:rsidP="00487ABB">
      <w:pPr>
        <w:suppressAutoHyphens/>
        <w:spacing w:line="240" w:lineRule="auto"/>
        <w:rPr>
          <w:rFonts w:ascii="Lato" w:hAnsi="Lato" w:cstheme="minorHAnsi"/>
          <w:b/>
          <w:bCs/>
          <w:i/>
          <w:iCs/>
          <w:sz w:val="20"/>
          <w:szCs w:val="20"/>
        </w:rPr>
      </w:pPr>
      <w:r w:rsidRPr="0015401C">
        <w:rPr>
          <w:rFonts w:ascii="Lato" w:hAnsi="Lato" w:cstheme="minorHAnsi"/>
          <w:b/>
          <w:bCs/>
          <w:i/>
          <w:iCs/>
          <w:sz w:val="20"/>
          <w:szCs w:val="20"/>
        </w:rPr>
        <w:t xml:space="preserve">1. </w:t>
      </w:r>
      <w:r w:rsidRPr="0015401C">
        <w:rPr>
          <w:rFonts w:ascii="Lato" w:hAnsi="Lato" w:cs="Calibri"/>
          <w:b/>
          <w:i/>
          <w:iCs/>
          <w:sz w:val="20"/>
          <w:szCs w:val="20"/>
        </w:rPr>
        <w:t>Niniejszy Załącznik winien być sporządzony w postaci elektronicznej i opatrzony kwalifikowanym podpisem elektronicznym osoby upoważnionej.</w:t>
      </w:r>
    </w:p>
    <w:p w14:paraId="5A07405B" w14:textId="77777777" w:rsidR="00487ABB" w:rsidRPr="0015401C" w:rsidRDefault="00487ABB" w:rsidP="00487ABB">
      <w:pPr>
        <w:widowControl w:val="0"/>
        <w:suppressAutoHyphens/>
        <w:spacing w:before="120" w:after="120" w:line="240" w:lineRule="auto"/>
        <w:jc w:val="left"/>
        <w:textAlignment w:val="baseline"/>
        <w:rPr>
          <w:rFonts w:ascii="Lato" w:eastAsia="Segoe UI" w:hAnsi="Lato"/>
          <w:color w:val="000000"/>
          <w:kern w:val="2"/>
          <w:sz w:val="20"/>
          <w:szCs w:val="20"/>
          <w:lang w:eastAsia="zh-CN" w:bidi="hi-IN"/>
        </w:rPr>
      </w:pPr>
      <w:r w:rsidRPr="0015401C">
        <w:rPr>
          <w:rFonts w:ascii="Lato" w:eastAsia="Times New Roman" w:hAnsi="Lato" w:cstheme="minorHAnsi"/>
          <w:b/>
          <w:bCs/>
          <w:i/>
          <w:iCs/>
          <w:color w:val="000000"/>
          <w:kern w:val="2"/>
          <w:sz w:val="20"/>
          <w:szCs w:val="20"/>
          <w:lang w:eastAsia="zh-CN" w:bidi="hi-IN"/>
        </w:rPr>
        <w:t>2. W przypadku podmiotów występujących wspólnie (np. konsorcjum, spółka cywilna) oświadczenie powinien złożyć każdy podmiot (uczestnik konsorcjum, wspólnik spółki cywilnej).</w:t>
      </w:r>
    </w:p>
    <w:sectPr w:rsidR="00487ABB" w:rsidRPr="0015401C" w:rsidSect="000822C7">
      <w:headerReference w:type="default" r:id="rId8"/>
      <w:footerReference w:type="default" r:id="rId9"/>
      <w:pgSz w:w="11906" w:h="16838" w:code="9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9DDA" w14:textId="77777777" w:rsidR="009B390C" w:rsidRDefault="009B390C" w:rsidP="00881513">
      <w:pPr>
        <w:spacing w:line="240" w:lineRule="auto"/>
      </w:pPr>
      <w:r>
        <w:separator/>
      </w:r>
    </w:p>
  </w:endnote>
  <w:endnote w:type="continuationSeparator" w:id="0">
    <w:p w14:paraId="199F31C6" w14:textId="77777777" w:rsidR="009B390C" w:rsidRDefault="009B390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29F6" w14:textId="77777777" w:rsidR="00B6687C" w:rsidRPr="00892BD9" w:rsidRDefault="00B6687C" w:rsidP="00892BD9">
    <w:pPr>
      <w:pStyle w:val="Stopka"/>
      <w:pBdr>
        <w:top w:val="single" w:sz="4" w:space="1" w:color="auto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A3B1" w14:textId="77777777" w:rsidR="009B390C" w:rsidRDefault="009B390C" w:rsidP="00881513">
      <w:pPr>
        <w:spacing w:line="240" w:lineRule="auto"/>
      </w:pPr>
      <w:r>
        <w:separator/>
      </w:r>
    </w:p>
  </w:footnote>
  <w:footnote w:type="continuationSeparator" w:id="0">
    <w:p w14:paraId="19E2C717" w14:textId="77777777" w:rsidR="009B390C" w:rsidRDefault="009B390C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A0F0" w14:textId="0DC59035" w:rsidR="00161EB6" w:rsidRPr="003B0FE7" w:rsidRDefault="003D2D77" w:rsidP="008311E9">
    <w:pPr>
      <w:autoSpaceDE w:val="0"/>
      <w:autoSpaceDN w:val="0"/>
      <w:adjustRightInd w:val="0"/>
      <w:spacing w:before="23" w:afterLines="23" w:after="55"/>
      <w:rPr>
        <w:rFonts w:ascii="Calibri" w:hAnsi="Calibri" w:cs="Calibri"/>
        <w:b/>
        <w:sz w:val="20"/>
        <w:szCs w:val="20"/>
      </w:rPr>
    </w:pPr>
    <w:r w:rsidRPr="003B0FE7">
      <w:rPr>
        <w:rFonts w:ascii="Calibri" w:hAnsi="Calibri" w:cs="Calibri"/>
        <w:b/>
        <w:sz w:val="20"/>
        <w:szCs w:val="20"/>
      </w:rPr>
      <w:t>L.ROZ.270</w:t>
    </w:r>
    <w:r w:rsidR="00DF116F">
      <w:rPr>
        <w:rFonts w:ascii="Calibri" w:hAnsi="Calibri" w:cs="Calibri"/>
        <w:b/>
        <w:sz w:val="20"/>
        <w:szCs w:val="20"/>
      </w:rPr>
      <w:t>.2</w:t>
    </w:r>
    <w:r w:rsidRPr="003B0FE7">
      <w:rPr>
        <w:rFonts w:ascii="Calibri" w:hAnsi="Calibri" w:cs="Calibri"/>
        <w:b/>
        <w:sz w:val="20"/>
        <w:szCs w:val="20"/>
      </w:rPr>
      <w:t>.</w:t>
    </w:r>
    <w:r w:rsidR="00EA7C32">
      <w:rPr>
        <w:rFonts w:ascii="Calibri" w:hAnsi="Calibri" w:cs="Calibri"/>
        <w:b/>
        <w:sz w:val="20"/>
        <w:szCs w:val="20"/>
      </w:rPr>
      <w:t>18</w:t>
    </w:r>
    <w:r w:rsidRPr="003B0FE7">
      <w:rPr>
        <w:rFonts w:ascii="Calibri" w:hAnsi="Calibri" w:cs="Calibri"/>
        <w:b/>
        <w:sz w:val="20"/>
        <w:szCs w:val="20"/>
      </w:rPr>
      <w:t>.202</w:t>
    </w:r>
    <w:r w:rsidR="00DF116F">
      <w:rPr>
        <w:rFonts w:ascii="Calibri" w:hAnsi="Calibri" w:cs="Calibri"/>
        <w:b/>
        <w:sz w:val="20"/>
        <w:szCs w:val="20"/>
      </w:rPr>
      <w:t>6</w:t>
    </w:r>
    <w:r w:rsidRPr="003B0FE7">
      <w:rPr>
        <w:rFonts w:ascii="Calibri" w:hAnsi="Calibri" w:cs="Calibri"/>
        <w:b/>
        <w:sz w:val="20"/>
        <w:szCs w:val="20"/>
      </w:rPr>
      <w:t xml:space="preserve">                                                                      </w:t>
    </w:r>
    <w:r w:rsidR="003B0FE7">
      <w:rPr>
        <w:rFonts w:ascii="Calibri" w:hAnsi="Calibri" w:cs="Calibri"/>
        <w:b/>
        <w:sz w:val="20"/>
        <w:szCs w:val="20"/>
      </w:rPr>
      <w:t xml:space="preserve">                                             </w:t>
    </w:r>
    <w:r w:rsidRPr="003B0FE7">
      <w:rPr>
        <w:rFonts w:ascii="Calibri" w:hAnsi="Calibri" w:cs="Calibri"/>
        <w:b/>
        <w:sz w:val="20"/>
        <w:szCs w:val="20"/>
      </w:rPr>
      <w:t xml:space="preserve">                 </w:t>
    </w:r>
    <w:r w:rsidR="00161EB6" w:rsidRPr="003B0FE7">
      <w:rPr>
        <w:rFonts w:ascii="Calibri" w:hAnsi="Calibri" w:cs="Calibri"/>
        <w:b/>
        <w:sz w:val="20"/>
        <w:szCs w:val="20"/>
      </w:rPr>
      <w:t xml:space="preserve">Załącznik nr </w:t>
    </w:r>
    <w:r w:rsidR="00981C30">
      <w:rPr>
        <w:rFonts w:ascii="Calibri" w:hAnsi="Calibri" w:cs="Calibri"/>
        <w:b/>
        <w:sz w:val="20"/>
        <w:szCs w:val="20"/>
      </w:rPr>
      <w:t>4</w:t>
    </w:r>
    <w:r w:rsidR="00F43E52" w:rsidRPr="003B0FE7">
      <w:rPr>
        <w:rFonts w:ascii="Calibri" w:hAnsi="Calibri" w:cs="Calibri"/>
        <w:b/>
        <w:sz w:val="20"/>
        <w:szCs w:val="20"/>
      </w:rPr>
      <w:t>a</w:t>
    </w:r>
    <w:r w:rsidR="00161EB6" w:rsidRPr="003B0FE7">
      <w:rPr>
        <w:rFonts w:ascii="Calibri" w:hAnsi="Calibri" w:cs="Calibri"/>
        <w:b/>
        <w:sz w:val="20"/>
        <w:szCs w:val="20"/>
      </w:rPr>
      <w:t xml:space="preserve"> do SWZ</w:t>
    </w:r>
  </w:p>
  <w:p w14:paraId="374ECB57" w14:textId="77777777" w:rsidR="00161EB6" w:rsidRPr="00D12B2B" w:rsidRDefault="00161EB6" w:rsidP="00161EB6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313B1383" w14:textId="2E9E5020" w:rsidR="00B6687C" w:rsidRPr="00161EB6" w:rsidRDefault="00B6687C" w:rsidP="00161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56B86"/>
    <w:multiLevelType w:val="multilevel"/>
    <w:tmpl w:val="92FC53D6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6BF0371"/>
    <w:multiLevelType w:val="hybridMultilevel"/>
    <w:tmpl w:val="616026D8"/>
    <w:lvl w:ilvl="0" w:tplc="04150011">
      <w:start w:val="1"/>
      <w:numFmt w:val="decimal"/>
      <w:lvlText w:val="%1)"/>
      <w:lvlJc w:val="left"/>
      <w:pPr>
        <w:ind w:left="1291" w:hanging="360"/>
      </w:p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3" w15:restartNumberingAfterBreak="0">
    <w:nsid w:val="47653401"/>
    <w:multiLevelType w:val="hybridMultilevel"/>
    <w:tmpl w:val="96C6ACFC"/>
    <w:lvl w:ilvl="0" w:tplc="01B85FF8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182A65C8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hint="default"/>
        <w:b w:val="0"/>
      </w:rPr>
    </w:lvl>
    <w:lvl w:ilvl="2" w:tplc="126887DE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CC92A936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hint="default"/>
      </w:rPr>
    </w:lvl>
    <w:lvl w:ilvl="4" w:tplc="08C856C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E965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6D6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CA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9240833">
    <w:abstractNumId w:val="19"/>
  </w:num>
  <w:num w:numId="2" w16cid:durableId="126945035">
    <w:abstractNumId w:val="13"/>
  </w:num>
  <w:num w:numId="3" w16cid:durableId="1734232926">
    <w:abstractNumId w:val="3"/>
  </w:num>
  <w:num w:numId="4" w16cid:durableId="433088609">
    <w:abstractNumId w:val="20"/>
  </w:num>
  <w:num w:numId="5" w16cid:durableId="1600719088">
    <w:abstractNumId w:val="2"/>
  </w:num>
  <w:num w:numId="6" w16cid:durableId="631785890">
    <w:abstractNumId w:val="17"/>
  </w:num>
  <w:num w:numId="7" w16cid:durableId="1859006358">
    <w:abstractNumId w:val="8"/>
  </w:num>
  <w:num w:numId="8" w16cid:durableId="1969044749">
    <w:abstractNumId w:val="5"/>
  </w:num>
  <w:num w:numId="9" w16cid:durableId="450130177">
    <w:abstractNumId w:val="4"/>
  </w:num>
  <w:num w:numId="10" w16cid:durableId="1148398515">
    <w:abstractNumId w:val="18"/>
  </w:num>
  <w:num w:numId="11" w16cid:durableId="569774606">
    <w:abstractNumId w:val="15"/>
  </w:num>
  <w:num w:numId="12" w16cid:durableId="1766655844">
    <w:abstractNumId w:val="14"/>
  </w:num>
  <w:num w:numId="13" w16cid:durableId="1962612667">
    <w:abstractNumId w:val="10"/>
  </w:num>
  <w:num w:numId="14" w16cid:durableId="1807161567">
    <w:abstractNumId w:val="11"/>
  </w:num>
  <w:num w:numId="15" w16cid:durableId="1909068842">
    <w:abstractNumId w:val="0"/>
  </w:num>
  <w:num w:numId="16" w16cid:durableId="1816414695">
    <w:abstractNumId w:val="21"/>
  </w:num>
  <w:num w:numId="17" w16cid:durableId="1780834997">
    <w:abstractNumId w:val="9"/>
  </w:num>
  <w:num w:numId="18" w16cid:durableId="875972356">
    <w:abstractNumId w:val="16"/>
  </w:num>
  <w:num w:numId="19" w16cid:durableId="480970978">
    <w:abstractNumId w:val="6"/>
  </w:num>
  <w:num w:numId="20" w16cid:durableId="10491139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7275653">
    <w:abstractNumId w:val="0"/>
    <w:lvlOverride w:ilvl="0">
      <w:startOverride w:val="1"/>
    </w:lvlOverride>
  </w:num>
  <w:num w:numId="22" w16cid:durableId="2079784965">
    <w:abstractNumId w:val="1"/>
  </w:num>
  <w:num w:numId="23" w16cid:durableId="1810004394">
    <w:abstractNumId w:val="7"/>
  </w:num>
  <w:num w:numId="24" w16cid:durableId="141859537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228D"/>
    <w:rsid w:val="00023BB2"/>
    <w:rsid w:val="00030F21"/>
    <w:rsid w:val="00031D5E"/>
    <w:rsid w:val="0003520B"/>
    <w:rsid w:val="000363AD"/>
    <w:rsid w:val="000543F4"/>
    <w:rsid w:val="0006489C"/>
    <w:rsid w:val="00067ADE"/>
    <w:rsid w:val="000736A4"/>
    <w:rsid w:val="0008083E"/>
    <w:rsid w:val="00081137"/>
    <w:rsid w:val="000812D6"/>
    <w:rsid w:val="000822C1"/>
    <w:rsid w:val="000822C7"/>
    <w:rsid w:val="00086FB4"/>
    <w:rsid w:val="00091970"/>
    <w:rsid w:val="00097970"/>
    <w:rsid w:val="00097E78"/>
    <w:rsid w:val="000A5B2D"/>
    <w:rsid w:val="000A7987"/>
    <w:rsid w:val="000D0A69"/>
    <w:rsid w:val="000D2234"/>
    <w:rsid w:val="000D5896"/>
    <w:rsid w:val="000D67E4"/>
    <w:rsid w:val="000E49F9"/>
    <w:rsid w:val="000F4BEE"/>
    <w:rsid w:val="001070C0"/>
    <w:rsid w:val="00107D37"/>
    <w:rsid w:val="00122457"/>
    <w:rsid w:val="00122C68"/>
    <w:rsid w:val="001410BB"/>
    <w:rsid w:val="0014219D"/>
    <w:rsid w:val="0014225B"/>
    <w:rsid w:val="001454B6"/>
    <w:rsid w:val="0015110F"/>
    <w:rsid w:val="00152C58"/>
    <w:rsid w:val="0015401C"/>
    <w:rsid w:val="001618D8"/>
    <w:rsid w:val="00161EB6"/>
    <w:rsid w:val="001641FF"/>
    <w:rsid w:val="001651A7"/>
    <w:rsid w:val="001707D1"/>
    <w:rsid w:val="001B1BF1"/>
    <w:rsid w:val="001B59AB"/>
    <w:rsid w:val="001D02FD"/>
    <w:rsid w:val="001D652C"/>
    <w:rsid w:val="001D698C"/>
    <w:rsid w:val="001E04A8"/>
    <w:rsid w:val="001E187E"/>
    <w:rsid w:val="001F5F5B"/>
    <w:rsid w:val="00207724"/>
    <w:rsid w:val="002122C1"/>
    <w:rsid w:val="00216959"/>
    <w:rsid w:val="00217B53"/>
    <w:rsid w:val="00226A07"/>
    <w:rsid w:val="002403A6"/>
    <w:rsid w:val="00241BFD"/>
    <w:rsid w:val="0024445B"/>
    <w:rsid w:val="00244B28"/>
    <w:rsid w:val="00257E9D"/>
    <w:rsid w:val="00264DA5"/>
    <w:rsid w:val="002664FB"/>
    <w:rsid w:val="00272F6E"/>
    <w:rsid w:val="00275D3F"/>
    <w:rsid w:val="0027670E"/>
    <w:rsid w:val="00283CC0"/>
    <w:rsid w:val="00287CDB"/>
    <w:rsid w:val="00292695"/>
    <w:rsid w:val="00296236"/>
    <w:rsid w:val="00297FD9"/>
    <w:rsid w:val="002A1A47"/>
    <w:rsid w:val="002A562D"/>
    <w:rsid w:val="002B2308"/>
    <w:rsid w:val="002B44FC"/>
    <w:rsid w:val="002B7942"/>
    <w:rsid w:val="002C4C0A"/>
    <w:rsid w:val="002C4F69"/>
    <w:rsid w:val="002D4B2A"/>
    <w:rsid w:val="002D4D57"/>
    <w:rsid w:val="002D7643"/>
    <w:rsid w:val="002D76F4"/>
    <w:rsid w:val="002D7E18"/>
    <w:rsid w:val="002E03A1"/>
    <w:rsid w:val="002E3F44"/>
    <w:rsid w:val="00301FFB"/>
    <w:rsid w:val="00303AF1"/>
    <w:rsid w:val="003042E8"/>
    <w:rsid w:val="0030475C"/>
    <w:rsid w:val="00310AB1"/>
    <w:rsid w:val="00321610"/>
    <w:rsid w:val="00330C85"/>
    <w:rsid w:val="0034552C"/>
    <w:rsid w:val="00350949"/>
    <w:rsid w:val="00355065"/>
    <w:rsid w:val="003559A7"/>
    <w:rsid w:val="00390B8B"/>
    <w:rsid w:val="003A20D3"/>
    <w:rsid w:val="003B0794"/>
    <w:rsid w:val="003B0FE7"/>
    <w:rsid w:val="003B3B57"/>
    <w:rsid w:val="003B5841"/>
    <w:rsid w:val="003D2D77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21DB"/>
    <w:rsid w:val="0044509C"/>
    <w:rsid w:val="00457A18"/>
    <w:rsid w:val="0047256B"/>
    <w:rsid w:val="00474FEA"/>
    <w:rsid w:val="00477B96"/>
    <w:rsid w:val="00483097"/>
    <w:rsid w:val="00487ABB"/>
    <w:rsid w:val="00491F04"/>
    <w:rsid w:val="00494132"/>
    <w:rsid w:val="0049650A"/>
    <w:rsid w:val="004A6133"/>
    <w:rsid w:val="004A6929"/>
    <w:rsid w:val="004A7972"/>
    <w:rsid w:val="004B2063"/>
    <w:rsid w:val="004C1053"/>
    <w:rsid w:val="004C43DA"/>
    <w:rsid w:val="004D07F4"/>
    <w:rsid w:val="004F6EDB"/>
    <w:rsid w:val="005015BD"/>
    <w:rsid w:val="005158B0"/>
    <w:rsid w:val="005161B0"/>
    <w:rsid w:val="00517727"/>
    <w:rsid w:val="005301B3"/>
    <w:rsid w:val="00535159"/>
    <w:rsid w:val="00541C65"/>
    <w:rsid w:val="00550112"/>
    <w:rsid w:val="005551C8"/>
    <w:rsid w:val="00555686"/>
    <w:rsid w:val="00555688"/>
    <w:rsid w:val="00555EF9"/>
    <w:rsid w:val="00556F34"/>
    <w:rsid w:val="00574DE3"/>
    <w:rsid w:val="0057575F"/>
    <w:rsid w:val="00577EBE"/>
    <w:rsid w:val="005A5216"/>
    <w:rsid w:val="005B709F"/>
    <w:rsid w:val="005C1988"/>
    <w:rsid w:val="005D1B70"/>
    <w:rsid w:val="005D2791"/>
    <w:rsid w:val="005D7BDF"/>
    <w:rsid w:val="005E5680"/>
    <w:rsid w:val="005F061B"/>
    <w:rsid w:val="005F23F0"/>
    <w:rsid w:val="00633100"/>
    <w:rsid w:val="0064403A"/>
    <w:rsid w:val="006506DB"/>
    <w:rsid w:val="00651C96"/>
    <w:rsid w:val="006535A4"/>
    <w:rsid w:val="00653945"/>
    <w:rsid w:val="00654140"/>
    <w:rsid w:val="006558C5"/>
    <w:rsid w:val="00657128"/>
    <w:rsid w:val="00664155"/>
    <w:rsid w:val="00665AB4"/>
    <w:rsid w:val="00666931"/>
    <w:rsid w:val="006725C0"/>
    <w:rsid w:val="006756E5"/>
    <w:rsid w:val="00675790"/>
    <w:rsid w:val="00676AB4"/>
    <w:rsid w:val="00683F86"/>
    <w:rsid w:val="006912E3"/>
    <w:rsid w:val="00694582"/>
    <w:rsid w:val="006A1A03"/>
    <w:rsid w:val="006C0BA1"/>
    <w:rsid w:val="006C27A2"/>
    <w:rsid w:val="006C5493"/>
    <w:rsid w:val="006C56EA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18D"/>
    <w:rsid w:val="00701B73"/>
    <w:rsid w:val="00702CBC"/>
    <w:rsid w:val="00705354"/>
    <w:rsid w:val="00707643"/>
    <w:rsid w:val="0072262E"/>
    <w:rsid w:val="0073253C"/>
    <w:rsid w:val="00732923"/>
    <w:rsid w:val="0074239C"/>
    <w:rsid w:val="00744AF1"/>
    <w:rsid w:val="00745197"/>
    <w:rsid w:val="00755C1D"/>
    <w:rsid w:val="00764049"/>
    <w:rsid w:val="00775B26"/>
    <w:rsid w:val="007775CF"/>
    <w:rsid w:val="00780473"/>
    <w:rsid w:val="00786A64"/>
    <w:rsid w:val="00794220"/>
    <w:rsid w:val="0079718C"/>
    <w:rsid w:val="007A6395"/>
    <w:rsid w:val="007C4F3C"/>
    <w:rsid w:val="007E16B2"/>
    <w:rsid w:val="007F0D00"/>
    <w:rsid w:val="008047EF"/>
    <w:rsid w:val="00806B7B"/>
    <w:rsid w:val="008102E0"/>
    <w:rsid w:val="00813296"/>
    <w:rsid w:val="00813C17"/>
    <w:rsid w:val="008145F0"/>
    <w:rsid w:val="0082549B"/>
    <w:rsid w:val="00825515"/>
    <w:rsid w:val="008311E9"/>
    <w:rsid w:val="00833010"/>
    <w:rsid w:val="008416D5"/>
    <w:rsid w:val="0086632A"/>
    <w:rsid w:val="008744BE"/>
    <w:rsid w:val="0087705B"/>
    <w:rsid w:val="008810F2"/>
    <w:rsid w:val="00881513"/>
    <w:rsid w:val="00892BD9"/>
    <w:rsid w:val="008A76A8"/>
    <w:rsid w:val="008A7940"/>
    <w:rsid w:val="008B0E91"/>
    <w:rsid w:val="008B534C"/>
    <w:rsid w:val="008D5670"/>
    <w:rsid w:val="008F040F"/>
    <w:rsid w:val="008F5D3E"/>
    <w:rsid w:val="008F6264"/>
    <w:rsid w:val="00900FDE"/>
    <w:rsid w:val="00903EEA"/>
    <w:rsid w:val="009176AE"/>
    <w:rsid w:val="00921E53"/>
    <w:rsid w:val="009237B3"/>
    <w:rsid w:val="009266D1"/>
    <w:rsid w:val="0093045D"/>
    <w:rsid w:val="00946005"/>
    <w:rsid w:val="00951E79"/>
    <w:rsid w:val="00952FFA"/>
    <w:rsid w:val="00970D8E"/>
    <w:rsid w:val="0097132C"/>
    <w:rsid w:val="009727D2"/>
    <w:rsid w:val="00973432"/>
    <w:rsid w:val="0098033B"/>
    <w:rsid w:val="00981231"/>
    <w:rsid w:val="00981C30"/>
    <w:rsid w:val="0098408A"/>
    <w:rsid w:val="009841CD"/>
    <w:rsid w:val="00984E18"/>
    <w:rsid w:val="009A77A0"/>
    <w:rsid w:val="009B0DC3"/>
    <w:rsid w:val="009B0FA4"/>
    <w:rsid w:val="009B390C"/>
    <w:rsid w:val="009C0FB3"/>
    <w:rsid w:val="009D1745"/>
    <w:rsid w:val="009E597F"/>
    <w:rsid w:val="009E65E6"/>
    <w:rsid w:val="009F4617"/>
    <w:rsid w:val="009F5316"/>
    <w:rsid w:val="009F5555"/>
    <w:rsid w:val="009F7755"/>
    <w:rsid w:val="00A07B89"/>
    <w:rsid w:val="00A17E57"/>
    <w:rsid w:val="00A3757C"/>
    <w:rsid w:val="00A548D1"/>
    <w:rsid w:val="00A63D5F"/>
    <w:rsid w:val="00A655D9"/>
    <w:rsid w:val="00A71CF9"/>
    <w:rsid w:val="00A72739"/>
    <w:rsid w:val="00A83252"/>
    <w:rsid w:val="00A92F69"/>
    <w:rsid w:val="00A94852"/>
    <w:rsid w:val="00AA5DD4"/>
    <w:rsid w:val="00AA7A20"/>
    <w:rsid w:val="00AB28F9"/>
    <w:rsid w:val="00AB4688"/>
    <w:rsid w:val="00AC43EA"/>
    <w:rsid w:val="00AC5030"/>
    <w:rsid w:val="00AD6DBB"/>
    <w:rsid w:val="00AE663A"/>
    <w:rsid w:val="00AF0BC0"/>
    <w:rsid w:val="00AF4CA9"/>
    <w:rsid w:val="00B035DC"/>
    <w:rsid w:val="00B0415D"/>
    <w:rsid w:val="00B2450A"/>
    <w:rsid w:val="00B26173"/>
    <w:rsid w:val="00B30573"/>
    <w:rsid w:val="00B33E27"/>
    <w:rsid w:val="00B35C67"/>
    <w:rsid w:val="00B4032D"/>
    <w:rsid w:val="00B466A3"/>
    <w:rsid w:val="00B519FA"/>
    <w:rsid w:val="00B52A6F"/>
    <w:rsid w:val="00B57A5C"/>
    <w:rsid w:val="00B606C2"/>
    <w:rsid w:val="00B60EE6"/>
    <w:rsid w:val="00B61815"/>
    <w:rsid w:val="00B6687C"/>
    <w:rsid w:val="00B750D2"/>
    <w:rsid w:val="00B82388"/>
    <w:rsid w:val="00B86FAF"/>
    <w:rsid w:val="00B948C4"/>
    <w:rsid w:val="00BA1390"/>
    <w:rsid w:val="00BA2D76"/>
    <w:rsid w:val="00BA7237"/>
    <w:rsid w:val="00BB0685"/>
    <w:rsid w:val="00BB0964"/>
    <w:rsid w:val="00BB53B9"/>
    <w:rsid w:val="00BB6A35"/>
    <w:rsid w:val="00BC030F"/>
    <w:rsid w:val="00BC7D8C"/>
    <w:rsid w:val="00BD152D"/>
    <w:rsid w:val="00BD3890"/>
    <w:rsid w:val="00BE2DF8"/>
    <w:rsid w:val="00BE3976"/>
    <w:rsid w:val="00BE7593"/>
    <w:rsid w:val="00BF4245"/>
    <w:rsid w:val="00C00809"/>
    <w:rsid w:val="00C14DC3"/>
    <w:rsid w:val="00C168C6"/>
    <w:rsid w:val="00C22D21"/>
    <w:rsid w:val="00C240F0"/>
    <w:rsid w:val="00C24DB0"/>
    <w:rsid w:val="00C27FFE"/>
    <w:rsid w:val="00C34D91"/>
    <w:rsid w:val="00C34DB6"/>
    <w:rsid w:val="00C3597F"/>
    <w:rsid w:val="00C35F09"/>
    <w:rsid w:val="00C400CC"/>
    <w:rsid w:val="00C40A23"/>
    <w:rsid w:val="00C50A57"/>
    <w:rsid w:val="00C63256"/>
    <w:rsid w:val="00C63B22"/>
    <w:rsid w:val="00C658B6"/>
    <w:rsid w:val="00C71134"/>
    <w:rsid w:val="00C743F4"/>
    <w:rsid w:val="00C82D24"/>
    <w:rsid w:val="00C85C28"/>
    <w:rsid w:val="00C93C4E"/>
    <w:rsid w:val="00CA0144"/>
    <w:rsid w:val="00CA1778"/>
    <w:rsid w:val="00CA534E"/>
    <w:rsid w:val="00CB1435"/>
    <w:rsid w:val="00CF3B7B"/>
    <w:rsid w:val="00CF4CF8"/>
    <w:rsid w:val="00CF6B99"/>
    <w:rsid w:val="00CF767B"/>
    <w:rsid w:val="00D16786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3FAE"/>
    <w:rsid w:val="00D6618A"/>
    <w:rsid w:val="00D70510"/>
    <w:rsid w:val="00D73D93"/>
    <w:rsid w:val="00D7581D"/>
    <w:rsid w:val="00D817A5"/>
    <w:rsid w:val="00D828E1"/>
    <w:rsid w:val="00D82956"/>
    <w:rsid w:val="00D90A6B"/>
    <w:rsid w:val="00DA3814"/>
    <w:rsid w:val="00DB2511"/>
    <w:rsid w:val="00DB625A"/>
    <w:rsid w:val="00DC03F8"/>
    <w:rsid w:val="00DC2E43"/>
    <w:rsid w:val="00DE41B8"/>
    <w:rsid w:val="00DE500D"/>
    <w:rsid w:val="00DF116F"/>
    <w:rsid w:val="00DF45F2"/>
    <w:rsid w:val="00E17BB4"/>
    <w:rsid w:val="00E21BA2"/>
    <w:rsid w:val="00E235F9"/>
    <w:rsid w:val="00E3670C"/>
    <w:rsid w:val="00E37375"/>
    <w:rsid w:val="00E40E9D"/>
    <w:rsid w:val="00E42B4C"/>
    <w:rsid w:val="00E42C5B"/>
    <w:rsid w:val="00E4619B"/>
    <w:rsid w:val="00E46CEB"/>
    <w:rsid w:val="00E519A0"/>
    <w:rsid w:val="00E675F9"/>
    <w:rsid w:val="00E67F0B"/>
    <w:rsid w:val="00E81563"/>
    <w:rsid w:val="00E94A3C"/>
    <w:rsid w:val="00E96BA4"/>
    <w:rsid w:val="00E97563"/>
    <w:rsid w:val="00EA0D96"/>
    <w:rsid w:val="00EA4B3A"/>
    <w:rsid w:val="00EA6CF7"/>
    <w:rsid w:val="00EA7C32"/>
    <w:rsid w:val="00EB3319"/>
    <w:rsid w:val="00EB434F"/>
    <w:rsid w:val="00EB4D89"/>
    <w:rsid w:val="00EB7153"/>
    <w:rsid w:val="00EC0F5B"/>
    <w:rsid w:val="00ED1C53"/>
    <w:rsid w:val="00F207B8"/>
    <w:rsid w:val="00F219EF"/>
    <w:rsid w:val="00F258F5"/>
    <w:rsid w:val="00F32601"/>
    <w:rsid w:val="00F32D58"/>
    <w:rsid w:val="00F343DB"/>
    <w:rsid w:val="00F35F7D"/>
    <w:rsid w:val="00F43E52"/>
    <w:rsid w:val="00F44E52"/>
    <w:rsid w:val="00F452C7"/>
    <w:rsid w:val="00F54821"/>
    <w:rsid w:val="00F549B9"/>
    <w:rsid w:val="00F56392"/>
    <w:rsid w:val="00F57502"/>
    <w:rsid w:val="00F57BCE"/>
    <w:rsid w:val="00F61B1C"/>
    <w:rsid w:val="00F76CB5"/>
    <w:rsid w:val="00F87464"/>
    <w:rsid w:val="00FB0AFC"/>
    <w:rsid w:val="00FC4C16"/>
    <w:rsid w:val="00FD3DB4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609D1"/>
  <w15:chartTrackingRefBased/>
  <w15:docId w15:val="{63FC8CBC-C5C3-4ABF-9729-9AA752DF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3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2C5B"/>
    <w:rPr>
      <w:rFonts w:ascii="Times New Roman" w:eastAsia="Times New Roman" w:hAnsi="Times New Roman"/>
      <w:b/>
      <w:bCs/>
      <w:kern w:val="3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C35F09"/>
    <w:rPr>
      <w:rFonts w:ascii="Arial" w:eastAsia="Times New Roman" w:hAnsi="Arial"/>
      <w:sz w:val="22"/>
      <w:szCs w:val="22"/>
      <w:lang w:val="x-none" w:eastAsia="x-non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rsid w:val="008815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881513"/>
    <w:rPr>
      <w:rFonts w:ascii="Times New Roman" w:eastAsia="Times New Roman" w:hAnsi="Times New Roman"/>
    </w:rPr>
  </w:style>
  <w:style w:type="numbering" w:customStyle="1" w:styleId="Bezlisty1">
    <w:name w:val="Bez listy1"/>
    <w:next w:val="Bezlisty"/>
    <w:semiHidden/>
    <w:rsid w:val="00E42C5B"/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rsid w:val="00E42C5B"/>
  </w:style>
  <w:style w:type="paragraph" w:styleId="Tekstpodstawowywcity3">
    <w:name w:val="Body Text Indent 3"/>
    <w:basedOn w:val="Normalny"/>
    <w:link w:val="Tekstpodstawowywcity3Znak"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42C5B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E42C5B"/>
    <w:rPr>
      <w:rFonts w:ascii="Times New Roman" w:eastAsia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E42C5B"/>
    <w:pPr>
      <w:spacing w:line="240" w:lineRule="auto"/>
      <w:ind w:left="360"/>
    </w:pPr>
    <w:rPr>
      <w:rFonts w:eastAsia="Times New Roman"/>
      <w:snapToGrid w:val="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E42C5B"/>
    <w:rPr>
      <w:rFonts w:ascii="Times New Roman" w:eastAsia="Times New Roman" w:hAnsi="Times New Roman"/>
      <w:snapToGrid w:val="0"/>
      <w:sz w:val="24"/>
    </w:rPr>
  </w:style>
  <w:style w:type="paragraph" w:styleId="Tekstpodstawowy2">
    <w:name w:val="Body Text 2"/>
    <w:basedOn w:val="Normalny"/>
    <w:link w:val="Tekstpodstawowy2Znak"/>
    <w:rsid w:val="00E42C5B"/>
    <w:pPr>
      <w:spacing w:line="240" w:lineRule="auto"/>
    </w:pPr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E42C5B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42C5B"/>
    <w:rPr>
      <w:rFonts w:ascii="Times New Roman" w:eastAsia="Times New Roman" w:hAnsi="Times New Roman"/>
    </w:rPr>
  </w:style>
  <w:style w:type="character" w:styleId="Odwoanieprzypisudolnego">
    <w:name w:val="footnote reference"/>
    <w:rsid w:val="00E42C5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E42C5B"/>
    <w:rPr>
      <w:rFonts w:ascii="Times New Roman" w:eastAsia="Times New Roman" w:hAnsi="Times New Roman"/>
    </w:rPr>
  </w:style>
  <w:style w:type="character" w:styleId="Odwoanieprzypisukocowego">
    <w:name w:val="endnote reference"/>
    <w:rsid w:val="00E42C5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semiHidden/>
    <w:rsid w:val="00E42C5B"/>
    <w:rPr>
      <w:rFonts w:ascii="Times New Roman" w:eastAsia="Times New Roman" w:hAnsi="Times New Roman"/>
      <w:b/>
      <w:bCs/>
    </w:rPr>
  </w:style>
  <w:style w:type="paragraph" w:styleId="Tekstblokowy">
    <w:name w:val="Block Text"/>
    <w:basedOn w:val="Normalny"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rFonts w:eastAsia="Times New Roman"/>
      <w:szCs w:val="20"/>
      <w:lang w:eastAsia="pl-PL"/>
    </w:rPr>
  </w:style>
  <w:style w:type="table" w:styleId="Tabela-Siatka">
    <w:name w:val="Table Grid"/>
    <w:basedOn w:val="Standardowy"/>
    <w:rsid w:val="00E42C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semiHidden/>
    <w:rsid w:val="00CF767B"/>
  </w:style>
  <w:style w:type="paragraph" w:styleId="Poprawka">
    <w:name w:val="Revision"/>
    <w:hidden/>
    <w:uiPriority w:val="99"/>
    <w:semiHidden/>
    <w:rsid w:val="00BF4245"/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1410BB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rphighlightallclass">
    <w:name w:val="rphighlightallclass"/>
    <w:basedOn w:val="Domylnaczcionkaakapitu"/>
    <w:qFormat/>
    <w:rsid w:val="00C16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07B23-0ED5-4A21-8E02-D47A0E4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cp:lastModifiedBy>Zbigniew Ziółkowski (RZGW Lublin)</cp:lastModifiedBy>
  <cp:revision>34</cp:revision>
  <cp:lastPrinted>2023-03-14T10:38:00Z</cp:lastPrinted>
  <dcterms:created xsi:type="dcterms:W3CDTF">2021-03-22T07:58:00Z</dcterms:created>
  <dcterms:modified xsi:type="dcterms:W3CDTF">2026-04-03T08:29:00Z</dcterms:modified>
</cp:coreProperties>
</file>